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12" w:rsidRPr="00060B12" w:rsidRDefault="00060B12" w:rsidP="00060B1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060B12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Предоставление социальных гарантий в форме частичной компенсации затрат на газификацию жилых помещений медицинских и педагогических работников, работающих в поселках городского типа или сельской местности</w:t>
      </w:r>
    </w:p>
    <w:p w:rsidR="00060B12" w:rsidRPr="00060B12" w:rsidRDefault="00060B12" w:rsidP="00060B1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060B12" w:rsidRPr="00060B12" w:rsidRDefault="00060B12" w:rsidP="00060B1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060B12" w:rsidRPr="00060B12" w:rsidRDefault="00060B12" w:rsidP="00060B1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Для получения льгот медицинский работник или педагог должен работать в государственной организации Свердловской области или в муниципальной организации, расположенной в поселке городского типа или в сельском населенном пункте. Затраты на газификацию жилья, на которые будет распространяться действие льгот, должны быть осуществлены с 18 октября 2021 года по 31 декабря 2030 года.</w:t>
      </w:r>
    </w:p>
    <w:p w:rsidR="00060B12" w:rsidRDefault="00060B12" w:rsidP="00060B1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Закон предусматривает включение медицинских и педагогических работников в список граждан, имеющих право на предоставление социальных гарантий в форме компенсации </w:t>
      </w:r>
      <w:r w:rsidR="00FC6408">
        <w:rPr>
          <w:rFonts w:ascii="Liberation Serif" w:eastAsia="Times New Roman" w:hAnsi="Liberation Serif" w:cs="Times New Roman"/>
          <w:sz w:val="24"/>
          <w:szCs w:val="24"/>
          <w:lang w:eastAsia="ru-RU"/>
        </w:rPr>
        <w:t>10</w:t>
      </w: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0 тыс. рублей, но не более 90% от затрат.</w:t>
      </w:r>
    </w:p>
    <w:p w:rsidR="00060B12" w:rsidRPr="00060B12" w:rsidRDefault="00060B12" w:rsidP="00060B1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060B12" w:rsidRPr="00060B12" w:rsidRDefault="00060B12" w:rsidP="00060B1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Liberation Serif" w:eastAsia="Times New Roman" w:hAnsi="Liberation Serif" w:cs="Times New Roman"/>
          <w:b/>
          <w:bCs/>
          <w:color w:val="26282F"/>
          <w:sz w:val="24"/>
          <w:szCs w:val="24"/>
          <w:lang w:eastAsia="ru-RU"/>
        </w:rPr>
      </w:pPr>
      <w:bookmarkStart w:id="0" w:name="sub_63"/>
      <w:r w:rsidRPr="00060B12">
        <w:rPr>
          <w:rFonts w:ascii="Liberation Serif" w:eastAsia="Times New Roman" w:hAnsi="Liberation Serif" w:cs="Times New Roman"/>
          <w:b/>
          <w:bCs/>
          <w:color w:val="26282F"/>
          <w:sz w:val="24"/>
          <w:szCs w:val="24"/>
          <w:lang w:eastAsia="ru-RU"/>
        </w:rPr>
        <w:t>Перечень бытового газового оборудования</w:t>
      </w:r>
    </w:p>
    <w:p w:rsidR="00060B12" w:rsidRPr="00060B12" w:rsidRDefault="00060B12" w:rsidP="00060B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1" w:name="sub_64"/>
      <w:bookmarkEnd w:id="0"/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1. Котел двухконтурный (отопление и горячая вода) или котел отопительный и водонагреватель с блоком управления.</w:t>
      </w:r>
    </w:p>
    <w:p w:rsidR="00060B12" w:rsidRPr="00060B12" w:rsidRDefault="00060B12" w:rsidP="00060B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2" w:name="sub_65"/>
      <w:bookmarkEnd w:id="1"/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2. Газовая плита.</w:t>
      </w:r>
    </w:p>
    <w:p w:rsidR="00060B12" w:rsidRPr="00060B12" w:rsidRDefault="00060B12" w:rsidP="00060B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3" w:name="sub_66"/>
      <w:bookmarkEnd w:id="2"/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3. Газовый счетчик.</w:t>
      </w:r>
    </w:p>
    <w:p w:rsidR="00060B12" w:rsidRPr="00060B12" w:rsidRDefault="00060B12" w:rsidP="00060B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bookmarkStart w:id="4" w:name="sub_67"/>
      <w:bookmarkEnd w:id="3"/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4. Клапан электромагнитный с датчиком загазованности.</w:t>
      </w:r>
    </w:p>
    <w:bookmarkEnd w:id="4"/>
    <w:p w:rsidR="00060B12" w:rsidRPr="00060B12" w:rsidRDefault="00060B12" w:rsidP="00060B12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060B12" w:rsidRPr="00060B12" w:rsidRDefault="00060B12" w:rsidP="00060B1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 вопросам предоставления  социальных гарантий в форме частичной компенсации затрат на газификацию жилых помещений обращаться в Упра</w:t>
      </w:r>
      <w:r w:rsidR="00FC6408">
        <w:rPr>
          <w:rFonts w:ascii="Liberation Serif" w:eastAsia="Times New Roman" w:hAnsi="Liberation Serif" w:cs="Times New Roman"/>
          <w:sz w:val="24"/>
          <w:szCs w:val="24"/>
          <w:lang w:eastAsia="ru-RU"/>
        </w:rPr>
        <w:t>вление социальной политики № 12</w:t>
      </w: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по адресу: г.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Каменс</w:t>
      </w:r>
      <w:r w:rsidR="00FC6408">
        <w:rPr>
          <w:rFonts w:ascii="Liberation Serif" w:eastAsia="Times New Roman" w:hAnsi="Liberation Serif" w:cs="Times New Roman"/>
          <w:sz w:val="24"/>
          <w:szCs w:val="24"/>
          <w:lang w:eastAsia="ru-RU"/>
        </w:rPr>
        <w:t>к-Уральский, ул. Строителей 27, прием граждан</w:t>
      </w: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по предварительной записи тел. </w:t>
      </w:r>
      <w:r w:rsidR="00FC6408">
        <w:rPr>
          <w:rFonts w:ascii="Liberation Serif" w:eastAsia="Times New Roman" w:hAnsi="Liberation Serif" w:cs="Times New Roman"/>
          <w:sz w:val="24"/>
          <w:szCs w:val="24"/>
          <w:lang w:eastAsia="ru-RU"/>
        </w:rPr>
        <w:t>8 (</w:t>
      </w: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>3439</w:t>
      </w:r>
      <w:r w:rsidR="00FC6408">
        <w:rPr>
          <w:rFonts w:ascii="Liberation Serif" w:eastAsia="Times New Roman" w:hAnsi="Liberation Serif" w:cs="Times New Roman"/>
          <w:sz w:val="24"/>
          <w:szCs w:val="24"/>
          <w:lang w:eastAsia="ru-RU"/>
        </w:rPr>
        <w:t>)</w:t>
      </w:r>
      <w:r w:rsidRPr="00060B1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35-33-06</w:t>
      </w:r>
      <w:r w:rsidR="00FC6408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  <w:bookmarkStart w:id="5" w:name="_GoBack"/>
      <w:bookmarkEnd w:id="5"/>
    </w:p>
    <w:p w:rsidR="0084239F" w:rsidRDefault="0084239F" w:rsidP="00060B12">
      <w:pPr>
        <w:jc w:val="center"/>
      </w:pPr>
    </w:p>
    <w:sectPr w:rsidR="0084239F" w:rsidSect="00060B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B12" w:rsidRDefault="00060B12" w:rsidP="00060B12">
      <w:pPr>
        <w:spacing w:after="0" w:line="240" w:lineRule="auto"/>
      </w:pPr>
      <w:r>
        <w:separator/>
      </w:r>
    </w:p>
  </w:endnote>
  <w:endnote w:type="continuationSeparator" w:id="0">
    <w:p w:rsidR="00060B12" w:rsidRDefault="00060B12" w:rsidP="0006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B12" w:rsidRDefault="00060B12" w:rsidP="00060B12">
      <w:pPr>
        <w:spacing w:after="0" w:line="240" w:lineRule="auto"/>
      </w:pPr>
      <w:r>
        <w:separator/>
      </w:r>
    </w:p>
  </w:footnote>
  <w:footnote w:type="continuationSeparator" w:id="0">
    <w:p w:rsidR="00060B12" w:rsidRDefault="00060B12" w:rsidP="00060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CF"/>
    <w:rsid w:val="00060B12"/>
    <w:rsid w:val="0084239F"/>
    <w:rsid w:val="00C862CF"/>
    <w:rsid w:val="00FC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paragraphnycys">
    <w:name w:val="paragraph_paragraph__nycys"/>
    <w:basedOn w:val="a"/>
    <w:rsid w:val="0006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060B12"/>
  </w:style>
  <w:style w:type="paragraph" w:styleId="a3">
    <w:name w:val="header"/>
    <w:basedOn w:val="a"/>
    <w:link w:val="a4"/>
    <w:uiPriority w:val="99"/>
    <w:unhideWhenUsed/>
    <w:rsid w:val="00060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0B12"/>
  </w:style>
  <w:style w:type="paragraph" w:styleId="a5">
    <w:name w:val="footer"/>
    <w:basedOn w:val="a"/>
    <w:link w:val="a6"/>
    <w:uiPriority w:val="99"/>
    <w:unhideWhenUsed/>
    <w:rsid w:val="00060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0B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paragraphnycys">
    <w:name w:val="paragraph_paragraph__nycys"/>
    <w:basedOn w:val="a"/>
    <w:rsid w:val="0006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060B12"/>
  </w:style>
  <w:style w:type="paragraph" w:styleId="a3">
    <w:name w:val="header"/>
    <w:basedOn w:val="a"/>
    <w:link w:val="a4"/>
    <w:uiPriority w:val="99"/>
    <w:unhideWhenUsed/>
    <w:rsid w:val="00060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0B12"/>
  </w:style>
  <w:style w:type="paragraph" w:styleId="a5">
    <w:name w:val="footer"/>
    <w:basedOn w:val="a"/>
    <w:link w:val="a6"/>
    <w:uiPriority w:val="99"/>
    <w:unhideWhenUsed/>
    <w:rsid w:val="00060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0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Sinarka</dc:creator>
  <cp:keywords/>
  <dc:description/>
  <cp:lastModifiedBy>Sinarka</cp:lastModifiedBy>
  <cp:revision>3</cp:revision>
  <cp:lastPrinted>2022-08-17T04:13:00Z</cp:lastPrinted>
  <dcterms:created xsi:type="dcterms:W3CDTF">2022-08-17T04:08:00Z</dcterms:created>
  <dcterms:modified xsi:type="dcterms:W3CDTF">2023-02-15T03:52:00Z</dcterms:modified>
</cp:coreProperties>
</file>